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3BC5" w14:textId="20317E54" w:rsidR="00F01246" w:rsidRDefault="00F01246" w:rsidP="00F01246">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ascii="Optima" w:eastAsia="Times New Roman" w:hAnsi="Optima" w:cs="Times New Roman"/>
          <w:b/>
          <w:bCs/>
          <w:kern w:val="36"/>
          <w:sz w:val="36"/>
          <w:szCs w:val="36"/>
          <w:lang w:eastAsia="en-GB"/>
        </w:rPr>
      </w:pPr>
      <w:r>
        <w:rPr>
          <w:rFonts w:ascii="Optima" w:eastAsia="Times New Roman" w:hAnsi="Optima" w:cs="Times New Roman"/>
          <w:b/>
          <w:bCs/>
          <w:kern w:val="36"/>
          <w:sz w:val="36"/>
          <w:szCs w:val="36"/>
          <w:lang w:eastAsia="en-GB"/>
        </w:rPr>
        <w:t>Overzicht steunmaatregelen (v. 13/11/2020)</w:t>
      </w:r>
    </w:p>
    <w:p w14:paraId="232B5658" w14:textId="77777777" w:rsidR="00F01246" w:rsidRDefault="00F01246" w:rsidP="00400422">
      <w:pPr>
        <w:spacing w:before="100" w:beforeAutospacing="1" w:after="100" w:afterAutospacing="1"/>
        <w:outlineLvl w:val="0"/>
        <w:rPr>
          <w:rFonts w:ascii="Optima" w:eastAsia="Times New Roman" w:hAnsi="Optima" w:cs="Times New Roman"/>
          <w:b/>
          <w:bCs/>
          <w:kern w:val="36"/>
          <w:sz w:val="36"/>
          <w:szCs w:val="36"/>
          <w:lang w:eastAsia="en-GB"/>
        </w:rPr>
      </w:pPr>
    </w:p>
    <w:p w14:paraId="7EF27E70" w14:textId="1DBAD287" w:rsidR="00400422" w:rsidRPr="00400422" w:rsidRDefault="00400422" w:rsidP="00400422">
      <w:pPr>
        <w:spacing w:before="100" w:beforeAutospacing="1" w:after="100" w:afterAutospacing="1"/>
        <w:outlineLvl w:val="0"/>
        <w:rPr>
          <w:rFonts w:ascii="Optima" w:eastAsia="Times New Roman" w:hAnsi="Optima" w:cs="Times New Roman"/>
          <w:b/>
          <w:bCs/>
          <w:kern w:val="36"/>
          <w:sz w:val="36"/>
          <w:szCs w:val="36"/>
          <w:lang w:eastAsia="en-GB"/>
        </w:rPr>
      </w:pPr>
      <w:r w:rsidRPr="00400422">
        <w:rPr>
          <w:rFonts w:ascii="Optima" w:eastAsia="Times New Roman" w:hAnsi="Optima" w:cs="Times New Roman"/>
          <w:b/>
          <w:bCs/>
          <w:kern w:val="36"/>
          <w:sz w:val="36"/>
          <w:szCs w:val="36"/>
          <w:lang w:eastAsia="en-GB"/>
        </w:rPr>
        <w:t>Federale maatregelen</w:t>
      </w:r>
    </w:p>
    <w:p w14:paraId="15D9757A" w14:textId="77777777" w:rsidR="00400422" w:rsidRPr="00400422" w:rsidRDefault="00400422" w:rsidP="00400422">
      <w:pPr>
        <w:spacing w:before="100" w:beforeAutospacing="1" w:after="100" w:afterAutospacing="1"/>
        <w:outlineLvl w:val="2"/>
        <w:rPr>
          <w:rFonts w:ascii="Optima" w:eastAsia="Times New Roman" w:hAnsi="Optima" w:cs="Times New Roman"/>
          <w:b/>
          <w:bCs/>
          <w:sz w:val="20"/>
          <w:szCs w:val="20"/>
          <w:u w:val="single"/>
          <w:lang w:eastAsia="en-GB"/>
        </w:rPr>
      </w:pPr>
      <w:r w:rsidRPr="00400422">
        <w:rPr>
          <w:rFonts w:ascii="Optima" w:eastAsia="Times New Roman" w:hAnsi="Optima" w:cs="Times New Roman"/>
          <w:b/>
          <w:bCs/>
          <w:sz w:val="20"/>
          <w:szCs w:val="20"/>
          <w:u w:val="single"/>
          <w:lang w:eastAsia="en-GB"/>
        </w:rPr>
        <w:t>Tijdelijke werkloosheid door overmacht</w:t>
      </w:r>
    </w:p>
    <w:p w14:paraId="1A0C391B" w14:textId="1BB4613F" w:rsidR="00400422" w:rsidRPr="00400422" w:rsidRDefault="00400422" w:rsidP="00400422">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Mee</w:t>
      </w:r>
      <w:r w:rsidR="0043274B">
        <w:rPr>
          <w:rFonts w:ascii="Optima" w:eastAsia="Times New Roman" w:hAnsi="Optima" w:cs="Times New Roman"/>
          <w:sz w:val="20"/>
          <w:szCs w:val="20"/>
          <w:lang w:eastAsia="en-GB"/>
        </w:rPr>
        <w:t>r</w:t>
      </w:r>
      <w:r w:rsidRPr="00400422">
        <w:rPr>
          <w:rFonts w:ascii="Optima" w:eastAsia="Times New Roman" w:hAnsi="Optima" w:cs="Times New Roman"/>
          <w:sz w:val="20"/>
          <w:szCs w:val="20"/>
          <w:lang w:eastAsia="en-GB"/>
        </w:rPr>
        <w:t xml:space="preserve"> informatie</w:t>
      </w:r>
      <w:r w:rsidR="0043274B">
        <w:rPr>
          <w:rFonts w:ascii="Optima" w:eastAsia="Times New Roman" w:hAnsi="Optima" w:cs="Times New Roman"/>
          <w:sz w:val="20"/>
          <w:szCs w:val="20"/>
          <w:lang w:eastAsia="en-GB"/>
        </w:rPr>
        <w:t xml:space="preserve"> op de site van de RVA</w:t>
      </w:r>
      <w:r w:rsidRPr="00400422">
        <w:rPr>
          <w:rFonts w:ascii="Optima" w:eastAsia="Times New Roman" w:hAnsi="Optima" w:cs="Times New Roman"/>
          <w:sz w:val="20"/>
          <w:szCs w:val="20"/>
          <w:lang w:eastAsia="en-GB"/>
        </w:rPr>
        <w:t> </w:t>
      </w:r>
      <w:hyperlink r:id="rId5" w:tgtFrame="_blank" w:history="1">
        <w:r w:rsidRPr="00400422">
          <w:rPr>
            <w:rFonts w:ascii="Optima" w:eastAsia="Times New Roman" w:hAnsi="Optima" w:cs="Times New Roman"/>
            <w:color w:val="0000FF"/>
            <w:sz w:val="20"/>
            <w:szCs w:val="20"/>
            <w:u w:val="single"/>
            <w:lang w:eastAsia="en-GB"/>
          </w:rPr>
          <w:t>hier</w:t>
        </w:r>
      </w:hyperlink>
      <w:r w:rsidR="0043274B">
        <w:rPr>
          <w:rFonts w:ascii="Optima" w:eastAsia="Times New Roman" w:hAnsi="Optima" w:cs="Times New Roman"/>
          <w:sz w:val="20"/>
          <w:szCs w:val="20"/>
          <w:lang w:eastAsia="en-GB"/>
        </w:rPr>
        <w:t xml:space="preserve"> en </w:t>
      </w:r>
      <w:hyperlink r:id="rId6" w:history="1">
        <w:r w:rsidR="0043274B" w:rsidRPr="0043274B">
          <w:rPr>
            <w:rStyle w:val="Hyperlink"/>
            <w:rFonts w:ascii="Optima" w:eastAsia="Times New Roman" w:hAnsi="Optima" w:cs="Times New Roman"/>
            <w:sz w:val="20"/>
            <w:szCs w:val="20"/>
            <w:lang w:eastAsia="en-GB"/>
          </w:rPr>
          <w:t>hier</w:t>
        </w:r>
      </w:hyperlink>
      <w:r w:rsidRPr="00400422">
        <w:rPr>
          <w:rFonts w:ascii="Optima" w:eastAsia="Times New Roman" w:hAnsi="Optima" w:cs="Times New Roman"/>
          <w:sz w:val="20"/>
          <w:szCs w:val="20"/>
          <w:lang w:eastAsia="en-GB"/>
        </w:rPr>
        <w:t xml:space="preserve"> </w:t>
      </w:r>
      <w:r w:rsidR="0043274B">
        <w:rPr>
          <w:rFonts w:ascii="Optima" w:eastAsia="Times New Roman" w:hAnsi="Optima" w:cs="Times New Roman"/>
          <w:sz w:val="20"/>
          <w:szCs w:val="20"/>
          <w:lang w:eastAsia="en-GB"/>
        </w:rPr>
        <w:t xml:space="preserve">en op de site van </w:t>
      </w:r>
      <w:hyperlink r:id="rId7" w:anchor="1" w:history="1">
        <w:r w:rsidR="0043274B" w:rsidRPr="0043274B">
          <w:rPr>
            <w:rStyle w:val="Hyperlink"/>
            <w:rFonts w:ascii="Optima" w:eastAsia="Times New Roman" w:hAnsi="Optima" w:cs="Times New Roman"/>
            <w:sz w:val="20"/>
            <w:szCs w:val="20"/>
            <w:lang w:eastAsia="en-GB"/>
          </w:rPr>
          <w:t>Acerta</w:t>
        </w:r>
      </w:hyperlink>
    </w:p>
    <w:p w14:paraId="0F6FF165" w14:textId="605ECD9E" w:rsidR="00400422" w:rsidRPr="00400422" w:rsidRDefault="00400422" w:rsidP="00400422">
      <w:pPr>
        <w:spacing w:before="100" w:beforeAutospacing="1" w:after="100" w:afterAutospacing="1"/>
        <w:outlineLvl w:val="2"/>
        <w:rPr>
          <w:rFonts w:ascii="Optima" w:eastAsia="Times New Roman" w:hAnsi="Optima" w:cs="Times New Roman"/>
          <w:b/>
          <w:bCs/>
          <w:sz w:val="20"/>
          <w:szCs w:val="20"/>
          <w:u w:val="single"/>
          <w:lang w:eastAsia="en-GB"/>
        </w:rPr>
      </w:pPr>
      <w:r w:rsidRPr="00400422">
        <w:rPr>
          <w:rFonts w:ascii="Optima" w:eastAsia="Times New Roman" w:hAnsi="Optima" w:cs="Times New Roman"/>
          <w:b/>
          <w:bCs/>
          <w:sz w:val="20"/>
          <w:szCs w:val="20"/>
          <w:u w:val="single"/>
          <w:lang w:eastAsia="en-GB"/>
        </w:rPr>
        <w:t xml:space="preserve">Uitstel van betaling RSZ </w:t>
      </w:r>
    </w:p>
    <w:p w14:paraId="114B66B7" w14:textId="5CB7BC52" w:rsidR="00400422" w:rsidRPr="00400422" w:rsidRDefault="00400422" w:rsidP="00400422">
      <w:pPr>
        <w:pStyle w:val="NormalWeb"/>
        <w:rPr>
          <w:rFonts w:ascii="Optima" w:hAnsi="Optima"/>
          <w:sz w:val="20"/>
          <w:szCs w:val="20"/>
        </w:rPr>
      </w:pPr>
      <w:r w:rsidRPr="00400422">
        <w:rPr>
          <w:rFonts w:ascii="Optima" w:hAnsi="Optima"/>
          <w:sz w:val="20"/>
          <w:szCs w:val="20"/>
        </w:rPr>
        <w:t xml:space="preserve">Meer informatie </w:t>
      </w:r>
      <w:hyperlink r:id="rId8" w:tgtFrame="_blank" w:history="1">
        <w:r w:rsidRPr="00400422">
          <w:rPr>
            <w:rStyle w:val="Hyperlink"/>
            <w:rFonts w:ascii="Optima" w:hAnsi="Optima"/>
            <w:sz w:val="20"/>
            <w:szCs w:val="20"/>
          </w:rPr>
          <w:t>hier</w:t>
        </w:r>
      </w:hyperlink>
      <w:r w:rsidRPr="00400422">
        <w:rPr>
          <w:rFonts w:ascii="Optima" w:hAnsi="Optima"/>
          <w:sz w:val="20"/>
          <w:szCs w:val="20"/>
        </w:rPr>
        <w:t>.</w:t>
      </w:r>
    </w:p>
    <w:p w14:paraId="70D1E457" w14:textId="77777777" w:rsidR="00400422" w:rsidRPr="00400422" w:rsidRDefault="00400422" w:rsidP="00400422">
      <w:pPr>
        <w:pStyle w:val="Heading3"/>
        <w:rPr>
          <w:rFonts w:ascii="Optima" w:hAnsi="Optima"/>
          <w:sz w:val="20"/>
          <w:szCs w:val="20"/>
          <w:u w:val="single"/>
        </w:rPr>
      </w:pPr>
      <w:r w:rsidRPr="00400422">
        <w:rPr>
          <w:rFonts w:ascii="Optima" w:hAnsi="Optima"/>
          <w:sz w:val="20"/>
          <w:szCs w:val="20"/>
          <w:u w:val="single"/>
        </w:rPr>
        <w:t>Fiscale maatregelen </w:t>
      </w:r>
    </w:p>
    <w:p w14:paraId="6014F01C" w14:textId="77777777" w:rsidR="00400422" w:rsidRPr="00400422" w:rsidRDefault="00400422" w:rsidP="00400422">
      <w:pPr>
        <w:pStyle w:val="NormalWeb"/>
        <w:rPr>
          <w:rFonts w:ascii="Optima" w:hAnsi="Optima"/>
          <w:b/>
          <w:bCs/>
          <w:i/>
          <w:iCs/>
          <w:sz w:val="20"/>
          <w:szCs w:val="20"/>
        </w:rPr>
      </w:pPr>
      <w:r w:rsidRPr="00400422">
        <w:rPr>
          <w:rStyle w:val="Strong"/>
          <w:rFonts w:ascii="Optima" w:hAnsi="Optima"/>
          <w:b w:val="0"/>
          <w:bCs w:val="0"/>
          <w:i/>
          <w:iCs/>
          <w:sz w:val="20"/>
          <w:szCs w:val="20"/>
        </w:rPr>
        <w:t>vennootschapsbelasting, rechtspersonenbelasting, belasting niet-inwoners, personenbelasting, btw en bedrijfsvoorheffing.</w:t>
      </w:r>
      <w:r w:rsidRPr="00400422">
        <w:rPr>
          <w:rFonts w:ascii="Optima" w:hAnsi="Optima"/>
          <w:b/>
          <w:bCs/>
          <w:i/>
          <w:iCs/>
          <w:sz w:val="20"/>
          <w:szCs w:val="20"/>
        </w:rPr>
        <w:t> </w:t>
      </w:r>
    </w:p>
    <w:p w14:paraId="3F31C383" w14:textId="62B40F9E" w:rsidR="00400422" w:rsidRPr="00400422" w:rsidRDefault="00400422" w:rsidP="00400422">
      <w:pPr>
        <w:pStyle w:val="NormalWeb"/>
        <w:rPr>
          <w:rFonts w:ascii="Optima" w:hAnsi="Optima"/>
          <w:sz w:val="20"/>
          <w:szCs w:val="20"/>
        </w:rPr>
      </w:pPr>
      <w:r w:rsidRPr="00400422">
        <w:rPr>
          <w:rFonts w:ascii="Optima" w:hAnsi="Optima"/>
          <w:sz w:val="20"/>
          <w:szCs w:val="20"/>
        </w:rPr>
        <w:t xml:space="preserve">Meer informatie </w:t>
      </w:r>
      <w:hyperlink r:id="rId9" w:tgtFrame="_blank" w:history="1">
        <w:r w:rsidRPr="00400422">
          <w:rPr>
            <w:rStyle w:val="Hyperlink"/>
            <w:rFonts w:ascii="Optima" w:hAnsi="Optima"/>
            <w:sz w:val="20"/>
            <w:szCs w:val="20"/>
          </w:rPr>
          <w:t>hier</w:t>
        </w:r>
      </w:hyperlink>
      <w:r w:rsidRPr="00400422">
        <w:rPr>
          <w:rFonts w:ascii="Optima" w:hAnsi="Optima"/>
          <w:sz w:val="20"/>
          <w:szCs w:val="20"/>
        </w:rPr>
        <w:t>.</w:t>
      </w:r>
    </w:p>
    <w:p w14:paraId="73263BA6" w14:textId="232EBB8C" w:rsidR="00400422" w:rsidRPr="00400422" w:rsidRDefault="00400422" w:rsidP="00400422">
      <w:pPr>
        <w:pStyle w:val="NormalWeb"/>
        <w:rPr>
          <w:rFonts w:ascii="Optima" w:hAnsi="Optima"/>
          <w:sz w:val="20"/>
          <w:szCs w:val="20"/>
        </w:rPr>
      </w:pPr>
      <w:r w:rsidRPr="00400422">
        <w:rPr>
          <w:rFonts w:ascii="Optima" w:hAnsi="Optima"/>
          <w:sz w:val="20"/>
          <w:szCs w:val="20"/>
        </w:rPr>
        <w:t>Voor zwaar getroffen sectoren wordt een gedeeltelijke vrijstelling van de betaling van bedrijfsvoorheffing toegekend.</w:t>
      </w:r>
    </w:p>
    <w:p w14:paraId="46502D91" w14:textId="77777777" w:rsidR="00400422" w:rsidRPr="00400422" w:rsidRDefault="00400422" w:rsidP="00400422">
      <w:pPr>
        <w:pStyle w:val="Heading3"/>
        <w:rPr>
          <w:rFonts w:ascii="Optima" w:hAnsi="Optima"/>
          <w:sz w:val="20"/>
          <w:szCs w:val="20"/>
          <w:u w:val="single"/>
        </w:rPr>
      </w:pPr>
      <w:r w:rsidRPr="00400422">
        <w:rPr>
          <w:rFonts w:ascii="Optima" w:hAnsi="Optima"/>
          <w:sz w:val="20"/>
          <w:szCs w:val="20"/>
          <w:u w:val="single"/>
        </w:rPr>
        <w:t>Bijkomende fiscale steunmaatregelen</w:t>
      </w:r>
    </w:p>
    <w:p w14:paraId="0CF100DA" w14:textId="4108B590" w:rsidR="00400422" w:rsidRPr="00400422" w:rsidRDefault="00400422" w:rsidP="00400422">
      <w:pPr>
        <w:spacing w:before="100" w:beforeAutospacing="1" w:after="100" w:afterAutospacing="1"/>
        <w:rPr>
          <w:rFonts w:ascii="Optima" w:hAnsi="Optima"/>
          <w:sz w:val="20"/>
          <w:szCs w:val="20"/>
        </w:rPr>
      </w:pPr>
      <w:r w:rsidRPr="00400422">
        <w:rPr>
          <w:rFonts w:ascii="Optima" w:hAnsi="Optima"/>
          <w:sz w:val="20"/>
          <w:szCs w:val="20"/>
        </w:rPr>
        <w:t xml:space="preserve">Zie </w:t>
      </w:r>
      <w:hyperlink r:id="rId10" w:tgtFrame="_blank" w:history="1">
        <w:r w:rsidRPr="00400422">
          <w:rPr>
            <w:rStyle w:val="Hyperlink"/>
            <w:rFonts w:ascii="Optima" w:hAnsi="Optima"/>
            <w:sz w:val="20"/>
            <w:szCs w:val="20"/>
          </w:rPr>
          <w:t>hier</w:t>
        </w:r>
      </w:hyperlink>
      <w:r w:rsidRPr="00400422">
        <w:rPr>
          <w:rFonts w:ascii="Optima" w:hAnsi="Optima"/>
          <w:sz w:val="20"/>
          <w:szCs w:val="20"/>
        </w:rPr>
        <w:t> voor meer informatie.</w:t>
      </w:r>
    </w:p>
    <w:p w14:paraId="14BA5143" w14:textId="77777777" w:rsidR="00400422" w:rsidRPr="00400422" w:rsidRDefault="00400422" w:rsidP="00400422">
      <w:pPr>
        <w:spacing w:before="100" w:beforeAutospacing="1" w:after="100" w:afterAutospacing="1"/>
        <w:rPr>
          <w:rFonts w:ascii="Optima" w:hAnsi="Optima"/>
          <w:sz w:val="20"/>
          <w:szCs w:val="20"/>
        </w:rPr>
      </w:pPr>
      <w:r w:rsidRPr="00400422">
        <w:rPr>
          <w:rFonts w:ascii="Optima" w:hAnsi="Optima"/>
          <w:sz w:val="20"/>
          <w:szCs w:val="20"/>
        </w:rPr>
        <w:t>Versnelde teruggave btw voor de maandaangifte van februari 2020.</w:t>
      </w:r>
    </w:p>
    <w:p w14:paraId="4ACC354E" w14:textId="43FB0A46" w:rsidR="00400422" w:rsidRPr="00400422" w:rsidRDefault="00400422" w:rsidP="00400422">
      <w:pPr>
        <w:spacing w:before="100" w:beforeAutospacing="1" w:after="100" w:afterAutospacing="1"/>
        <w:rPr>
          <w:rFonts w:ascii="Optima" w:hAnsi="Optima"/>
          <w:sz w:val="20"/>
          <w:szCs w:val="20"/>
        </w:rPr>
      </w:pPr>
      <w:r w:rsidRPr="00400422">
        <w:rPr>
          <w:rFonts w:ascii="Optima" w:hAnsi="Optima"/>
          <w:sz w:val="20"/>
          <w:szCs w:val="20"/>
        </w:rPr>
        <w:t>Uitstel van termijnen in het kader van btw.</w:t>
      </w:r>
    </w:p>
    <w:p w14:paraId="1725D37F" w14:textId="25C82E6A" w:rsidR="00400422" w:rsidRDefault="00400422" w:rsidP="00400422">
      <w:pPr>
        <w:spacing w:before="100" w:beforeAutospacing="1" w:after="100" w:afterAutospacing="1"/>
        <w:rPr>
          <w:rFonts w:ascii="Optima" w:hAnsi="Optima"/>
          <w:sz w:val="20"/>
          <w:szCs w:val="20"/>
        </w:rPr>
      </w:pPr>
      <w:r w:rsidRPr="00400422">
        <w:rPr>
          <w:rFonts w:ascii="Optima" w:hAnsi="Optima"/>
          <w:sz w:val="20"/>
          <w:szCs w:val="20"/>
        </w:rPr>
        <w:t>Uitstel voor het indienen van de aangiften in de vennootschapsbelasting, rechtspersonenbelasting en belasting niet-inwoners met limietdatum van 16 maart tot en met 30 april 2020.</w:t>
      </w:r>
    </w:p>
    <w:p w14:paraId="0BA96071" w14:textId="77777777" w:rsidR="00F01246" w:rsidRPr="00400422" w:rsidRDefault="00F01246" w:rsidP="00400422">
      <w:pPr>
        <w:spacing w:before="100" w:beforeAutospacing="1" w:after="100" w:afterAutospacing="1"/>
        <w:rPr>
          <w:rFonts w:ascii="Optima" w:hAnsi="Optima"/>
          <w:sz w:val="20"/>
          <w:szCs w:val="20"/>
        </w:rPr>
      </w:pPr>
    </w:p>
    <w:p w14:paraId="4689C793" w14:textId="6C63D225" w:rsidR="00400422" w:rsidRPr="00400422" w:rsidRDefault="00400422" w:rsidP="00400422">
      <w:pPr>
        <w:spacing w:before="100" w:beforeAutospacing="1" w:after="100" w:afterAutospacing="1"/>
        <w:outlineLvl w:val="1"/>
        <w:rPr>
          <w:rFonts w:ascii="Optima" w:eastAsia="Times New Roman" w:hAnsi="Optima" w:cs="Times New Roman"/>
          <w:b/>
          <w:bCs/>
          <w:sz w:val="36"/>
          <w:szCs w:val="36"/>
          <w:lang w:eastAsia="en-GB"/>
        </w:rPr>
      </w:pPr>
      <w:r w:rsidRPr="00400422">
        <w:rPr>
          <w:rFonts w:ascii="Optima" w:eastAsia="Times New Roman" w:hAnsi="Optima" w:cs="Times New Roman"/>
          <w:b/>
          <w:bCs/>
          <w:sz w:val="36"/>
          <w:szCs w:val="36"/>
          <w:lang w:eastAsia="en-GB"/>
        </w:rPr>
        <w:t>Zelfstandigen en freelancers</w:t>
      </w:r>
    </w:p>
    <w:p w14:paraId="2EBA3B14" w14:textId="4C81CFA6" w:rsidR="00400422" w:rsidRPr="00400422" w:rsidRDefault="00400422" w:rsidP="00400422">
      <w:pPr>
        <w:spacing w:before="100" w:beforeAutospacing="1" w:after="100" w:afterAutospacing="1"/>
        <w:rPr>
          <w:rFonts w:ascii="Optima" w:eastAsia="Times New Roman" w:hAnsi="Optima" w:cs="Times New Roman"/>
          <w:sz w:val="20"/>
          <w:szCs w:val="20"/>
          <w:u w:val="single"/>
          <w:lang w:eastAsia="en-GB"/>
        </w:rPr>
      </w:pPr>
      <w:r w:rsidRPr="00400422">
        <w:rPr>
          <w:rFonts w:ascii="Optima" w:eastAsia="Times New Roman" w:hAnsi="Optima" w:cs="Times New Roman"/>
          <w:b/>
          <w:bCs/>
          <w:sz w:val="20"/>
          <w:szCs w:val="20"/>
          <w:u w:val="single"/>
          <w:lang w:eastAsia="en-GB"/>
        </w:rPr>
        <w:t>Vermindering van de voorafbetaling voor zelfstandigen</w:t>
      </w:r>
    </w:p>
    <w:p w14:paraId="39793E97" w14:textId="2B07F709" w:rsidR="00400422" w:rsidRPr="00400422" w:rsidRDefault="00400422" w:rsidP="00400422">
      <w:pPr>
        <w:spacing w:before="100" w:beforeAutospacing="1" w:after="100" w:afterAutospacing="1"/>
        <w:rPr>
          <w:rFonts w:ascii="Optima" w:eastAsia="Times New Roman" w:hAnsi="Optima" w:cs="Times New Roman"/>
          <w:sz w:val="20"/>
          <w:szCs w:val="20"/>
          <w:u w:val="single"/>
          <w:lang w:eastAsia="en-GB"/>
        </w:rPr>
      </w:pPr>
      <w:r w:rsidRPr="00400422">
        <w:rPr>
          <w:rFonts w:ascii="Optima" w:eastAsia="Times New Roman" w:hAnsi="Optima" w:cs="Times New Roman"/>
          <w:b/>
          <w:bCs/>
          <w:sz w:val="20"/>
          <w:szCs w:val="20"/>
          <w:u w:val="single"/>
          <w:lang w:eastAsia="en-GB"/>
        </w:rPr>
        <w:t>Uitstel of vrijstelling van betaling van sociale bijdragen voor zelfstandigen</w:t>
      </w:r>
    </w:p>
    <w:p w14:paraId="7B62F5E7" w14:textId="6B9CE50A" w:rsidR="00400422" w:rsidRPr="00400422" w:rsidRDefault="00400422" w:rsidP="00400422">
      <w:pPr>
        <w:spacing w:before="100" w:beforeAutospacing="1" w:after="100" w:afterAutospacing="1"/>
        <w:rPr>
          <w:rFonts w:ascii="Optima" w:eastAsia="Times New Roman" w:hAnsi="Optima" w:cs="Times New Roman"/>
          <w:sz w:val="20"/>
          <w:szCs w:val="20"/>
          <w:u w:val="single"/>
          <w:lang w:eastAsia="en-GB"/>
        </w:rPr>
      </w:pPr>
      <w:r w:rsidRPr="00400422">
        <w:rPr>
          <w:rFonts w:ascii="Optima" w:eastAsia="Times New Roman" w:hAnsi="Optima" w:cs="Times New Roman"/>
          <w:b/>
          <w:bCs/>
          <w:sz w:val="20"/>
          <w:szCs w:val="20"/>
          <w:u w:val="single"/>
          <w:lang w:eastAsia="en-GB"/>
        </w:rPr>
        <w:t>Verdubbeling overbruggingsrecht</w:t>
      </w:r>
    </w:p>
    <w:p w14:paraId="1E8090F6" w14:textId="7D0BA97D" w:rsidR="00400422" w:rsidRPr="00400422" w:rsidRDefault="00400422" w:rsidP="00400422">
      <w:pPr>
        <w:spacing w:before="100" w:beforeAutospacing="1" w:after="100" w:afterAutospacing="1"/>
        <w:rPr>
          <w:rFonts w:ascii="Optima" w:eastAsia="Times New Roman" w:hAnsi="Optima" w:cs="Times New Roman"/>
          <w:sz w:val="20"/>
          <w:szCs w:val="20"/>
          <w:u w:val="single"/>
          <w:lang w:eastAsia="en-GB"/>
        </w:rPr>
      </w:pPr>
      <w:r w:rsidRPr="00400422">
        <w:rPr>
          <w:rFonts w:ascii="Optima" w:eastAsia="Times New Roman" w:hAnsi="Optima" w:cs="Times New Roman"/>
          <w:b/>
          <w:bCs/>
          <w:sz w:val="20"/>
          <w:szCs w:val="20"/>
          <w:u w:val="single"/>
          <w:lang w:eastAsia="en-GB"/>
        </w:rPr>
        <w:t>Overbruggingsrecht ter ondersteuning van de heropstart</w:t>
      </w:r>
    </w:p>
    <w:p w14:paraId="2775F19F" w14:textId="79E8B848" w:rsidR="00400422" w:rsidRPr="00400422" w:rsidRDefault="00400422" w:rsidP="00400422">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 xml:space="preserve">Info voor zelfstandigen vind je </w:t>
      </w:r>
      <w:hyperlink r:id="rId11" w:tgtFrame="_blank" w:history="1">
        <w:r w:rsidRPr="00400422">
          <w:rPr>
            <w:rFonts w:ascii="Optima" w:eastAsia="Times New Roman" w:hAnsi="Optima" w:cs="Times New Roman"/>
            <w:color w:val="0000FF"/>
            <w:sz w:val="20"/>
            <w:szCs w:val="20"/>
            <w:u w:val="single"/>
            <w:lang w:eastAsia="en-GB"/>
          </w:rPr>
          <w:t>hier</w:t>
        </w:r>
      </w:hyperlink>
      <w:r w:rsidRPr="00400422">
        <w:rPr>
          <w:rFonts w:ascii="Optima" w:eastAsia="Times New Roman" w:hAnsi="Optima" w:cs="Times New Roman"/>
          <w:sz w:val="20"/>
          <w:szCs w:val="20"/>
          <w:lang w:eastAsia="en-GB"/>
        </w:rPr>
        <w:t>.</w:t>
      </w:r>
    </w:p>
    <w:p w14:paraId="72C32CA9" w14:textId="4B0AE758" w:rsidR="00400422" w:rsidRPr="00400422" w:rsidRDefault="00400422" w:rsidP="00400422">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 xml:space="preserve">Info voor bijberoepers vind je </w:t>
      </w:r>
      <w:hyperlink r:id="rId12" w:tgtFrame="_blank" w:history="1">
        <w:r w:rsidRPr="00400422">
          <w:rPr>
            <w:rFonts w:ascii="Optima" w:eastAsia="Times New Roman" w:hAnsi="Optima" w:cs="Times New Roman"/>
            <w:color w:val="0000FF"/>
            <w:sz w:val="20"/>
            <w:szCs w:val="20"/>
            <w:u w:val="single"/>
            <w:lang w:eastAsia="en-GB"/>
          </w:rPr>
          <w:t>hier</w:t>
        </w:r>
      </w:hyperlink>
      <w:r w:rsidRPr="00400422">
        <w:rPr>
          <w:rFonts w:ascii="Optima" w:eastAsia="Times New Roman" w:hAnsi="Optima" w:cs="Times New Roman"/>
          <w:sz w:val="20"/>
          <w:szCs w:val="20"/>
          <w:lang w:eastAsia="en-GB"/>
        </w:rPr>
        <w:t>.</w:t>
      </w:r>
    </w:p>
    <w:p w14:paraId="4B7C384B" w14:textId="17715EAE" w:rsidR="001B0D85" w:rsidRPr="00400422" w:rsidRDefault="001B0D85">
      <w:pPr>
        <w:rPr>
          <w:rFonts w:ascii="Optima" w:hAnsi="Optima"/>
        </w:rPr>
      </w:pPr>
    </w:p>
    <w:p w14:paraId="1B07B4FB" w14:textId="77777777" w:rsidR="00400422" w:rsidRPr="00400422" w:rsidRDefault="00400422" w:rsidP="00400422">
      <w:pPr>
        <w:spacing w:before="100" w:beforeAutospacing="1" w:after="100" w:afterAutospacing="1"/>
        <w:outlineLvl w:val="0"/>
        <w:rPr>
          <w:rFonts w:ascii="Optima" w:eastAsia="Times New Roman" w:hAnsi="Optima" w:cs="Times New Roman"/>
          <w:b/>
          <w:bCs/>
          <w:kern w:val="36"/>
          <w:sz w:val="36"/>
          <w:szCs w:val="36"/>
          <w:lang w:eastAsia="en-GB"/>
        </w:rPr>
      </w:pPr>
      <w:r w:rsidRPr="00400422">
        <w:rPr>
          <w:rFonts w:ascii="Optima" w:eastAsia="Times New Roman" w:hAnsi="Optima" w:cs="Times New Roman"/>
          <w:b/>
          <w:bCs/>
          <w:kern w:val="36"/>
          <w:sz w:val="36"/>
          <w:szCs w:val="36"/>
          <w:lang w:eastAsia="en-GB"/>
        </w:rPr>
        <w:t>Gewestelijke maatregelen</w:t>
      </w:r>
    </w:p>
    <w:p w14:paraId="11B6BA6F" w14:textId="77777777" w:rsidR="00400422" w:rsidRPr="00400422" w:rsidRDefault="00400422" w:rsidP="00400422">
      <w:pPr>
        <w:spacing w:before="100" w:beforeAutospacing="1" w:after="100" w:afterAutospacing="1"/>
        <w:outlineLvl w:val="1"/>
        <w:rPr>
          <w:rFonts w:ascii="Optima" w:eastAsia="Times New Roman" w:hAnsi="Optima" w:cs="Times New Roman"/>
          <w:b/>
          <w:bCs/>
          <w:sz w:val="28"/>
          <w:szCs w:val="28"/>
          <w:lang w:eastAsia="en-GB"/>
        </w:rPr>
      </w:pPr>
      <w:r w:rsidRPr="00400422">
        <w:rPr>
          <w:rFonts w:ascii="Optima" w:eastAsia="Times New Roman" w:hAnsi="Optima" w:cs="Times New Roman"/>
          <w:b/>
          <w:bCs/>
          <w:sz w:val="28"/>
          <w:szCs w:val="28"/>
          <w:lang w:eastAsia="en-GB"/>
        </w:rPr>
        <w:t>Vlaams gewest</w:t>
      </w:r>
    </w:p>
    <w:p w14:paraId="2A1ADF1C" w14:textId="77777777" w:rsidR="00400422" w:rsidRPr="00400422" w:rsidRDefault="00400422" w:rsidP="00400422">
      <w:pPr>
        <w:spacing w:before="100" w:beforeAutospacing="1" w:after="100" w:afterAutospacing="1"/>
        <w:outlineLvl w:val="2"/>
        <w:rPr>
          <w:rFonts w:ascii="Optima" w:eastAsia="Times New Roman" w:hAnsi="Optima" w:cs="Times New Roman"/>
          <w:b/>
          <w:bCs/>
          <w:sz w:val="20"/>
          <w:szCs w:val="20"/>
          <w:u w:val="single"/>
          <w:lang w:eastAsia="en-GB"/>
        </w:rPr>
      </w:pPr>
      <w:r w:rsidRPr="00400422">
        <w:rPr>
          <w:rFonts w:ascii="Optima" w:eastAsia="Times New Roman" w:hAnsi="Optima" w:cs="Times New Roman"/>
          <w:b/>
          <w:bCs/>
          <w:sz w:val="20"/>
          <w:szCs w:val="20"/>
          <w:u w:val="single"/>
          <w:lang w:eastAsia="en-GB"/>
        </w:rPr>
        <w:t>Uitstel betaling onroerende voorheffing en verkeersbelasting</w:t>
      </w:r>
    </w:p>
    <w:p w14:paraId="3D21EA84" w14:textId="77777777" w:rsidR="00400422" w:rsidRPr="00400422" w:rsidRDefault="00400422" w:rsidP="00400422">
      <w:pPr>
        <w:spacing w:before="100" w:beforeAutospacing="1" w:after="100" w:afterAutospacing="1"/>
        <w:outlineLvl w:val="2"/>
        <w:rPr>
          <w:rFonts w:ascii="Optima" w:eastAsia="Times New Roman" w:hAnsi="Optima" w:cs="Times New Roman"/>
          <w:b/>
          <w:bCs/>
          <w:sz w:val="20"/>
          <w:szCs w:val="20"/>
          <w:u w:val="single"/>
          <w:lang w:eastAsia="en-GB"/>
        </w:rPr>
      </w:pPr>
      <w:r w:rsidRPr="00400422">
        <w:rPr>
          <w:rFonts w:ascii="Optima" w:eastAsia="Times New Roman" w:hAnsi="Optima" w:cs="Times New Roman"/>
          <w:b/>
          <w:bCs/>
          <w:sz w:val="20"/>
          <w:szCs w:val="20"/>
          <w:u w:val="single"/>
          <w:lang w:eastAsia="en-GB"/>
        </w:rPr>
        <w:t>Aanmoedigingspremie</w:t>
      </w:r>
    </w:p>
    <w:p w14:paraId="592E9315" w14:textId="1F3E03A2" w:rsidR="00400422" w:rsidRPr="00400422" w:rsidRDefault="005F6C27" w:rsidP="00400422">
      <w:pPr>
        <w:spacing w:before="100" w:beforeAutospacing="1" w:after="100" w:afterAutospacing="1"/>
        <w:rPr>
          <w:rFonts w:ascii="Optima" w:eastAsia="Times New Roman" w:hAnsi="Optima" w:cs="Times New Roman"/>
          <w:sz w:val="20"/>
          <w:szCs w:val="20"/>
          <w:lang w:eastAsia="en-GB"/>
        </w:rPr>
      </w:pPr>
      <w:hyperlink r:id="rId13" w:tgtFrame="_blank" w:history="1">
        <w:r w:rsidR="00400422" w:rsidRPr="00400422">
          <w:rPr>
            <w:rFonts w:ascii="Optima" w:eastAsia="Times New Roman" w:hAnsi="Optima" w:cs="Times New Roman"/>
            <w:color w:val="0000FF"/>
            <w:sz w:val="20"/>
            <w:szCs w:val="20"/>
            <w:u w:val="single"/>
            <w:lang w:eastAsia="en-GB"/>
          </w:rPr>
          <w:t>Zie hier</w:t>
        </w:r>
      </w:hyperlink>
      <w:r w:rsidR="00400422" w:rsidRPr="00400422">
        <w:rPr>
          <w:rFonts w:ascii="Optima" w:eastAsia="Times New Roman" w:hAnsi="Optima" w:cs="Times New Roman"/>
          <w:sz w:val="20"/>
          <w:szCs w:val="20"/>
          <w:lang w:eastAsia="en-GB"/>
        </w:rPr>
        <w:t xml:space="preserve"> voor meer informatie.</w:t>
      </w:r>
    </w:p>
    <w:p w14:paraId="6ACD7141" w14:textId="77777777" w:rsidR="00400422" w:rsidRPr="00400422" w:rsidRDefault="00400422" w:rsidP="00400422">
      <w:pPr>
        <w:spacing w:before="100" w:beforeAutospacing="1" w:after="100" w:afterAutospacing="1"/>
        <w:outlineLvl w:val="2"/>
        <w:rPr>
          <w:rFonts w:ascii="Optima" w:eastAsia="Times New Roman" w:hAnsi="Optima" w:cs="Times New Roman"/>
          <w:b/>
          <w:bCs/>
          <w:sz w:val="20"/>
          <w:szCs w:val="20"/>
          <w:u w:val="single"/>
          <w:lang w:eastAsia="en-GB"/>
        </w:rPr>
      </w:pPr>
      <w:r w:rsidRPr="00400422">
        <w:rPr>
          <w:rFonts w:ascii="Optima" w:eastAsia="Times New Roman" w:hAnsi="Optima" w:cs="Times New Roman"/>
          <w:b/>
          <w:bCs/>
          <w:sz w:val="20"/>
          <w:szCs w:val="20"/>
          <w:u w:val="single"/>
          <w:lang w:eastAsia="en-GB"/>
        </w:rPr>
        <w:t>Verkrijgen van een vervangingsinkomen voor zelfstandigen (overbruggingsrecht)</w:t>
      </w:r>
    </w:p>
    <w:p w14:paraId="667EC8A4" w14:textId="2B3E5FF9" w:rsidR="00400422" w:rsidRPr="00400422" w:rsidRDefault="00400422" w:rsidP="00400422">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Alle info vind je </w:t>
      </w:r>
      <w:hyperlink r:id="rId14" w:tgtFrame="_blank" w:history="1">
        <w:r w:rsidRPr="00400422">
          <w:rPr>
            <w:rFonts w:ascii="Optima" w:eastAsia="Times New Roman" w:hAnsi="Optima" w:cs="Times New Roman"/>
            <w:color w:val="0000FF"/>
            <w:sz w:val="20"/>
            <w:szCs w:val="20"/>
            <w:u w:val="single"/>
            <w:lang w:eastAsia="en-GB"/>
          </w:rPr>
          <w:t>bij Vlaio</w:t>
        </w:r>
      </w:hyperlink>
      <w:r w:rsidRPr="00400422">
        <w:rPr>
          <w:rFonts w:ascii="Optima" w:eastAsia="Times New Roman" w:hAnsi="Optima" w:cs="Times New Roman"/>
          <w:sz w:val="20"/>
          <w:szCs w:val="20"/>
          <w:lang w:eastAsia="en-GB"/>
        </w:rPr>
        <w:t>.</w:t>
      </w:r>
    </w:p>
    <w:p w14:paraId="28E42980" w14:textId="77777777" w:rsidR="00400422" w:rsidRPr="00400422" w:rsidRDefault="00400422" w:rsidP="00400422">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Voor de maanden juni, juli, augustus, september en oktober 2020 kan er een </w:t>
      </w:r>
      <w:hyperlink r:id="rId15" w:anchor="Overbruggingsrecht-ter-ondersteuning-van-de-heropstart" w:tgtFrame="_blank" w:history="1">
        <w:r w:rsidRPr="00400422">
          <w:rPr>
            <w:rFonts w:ascii="Optima" w:eastAsia="Times New Roman" w:hAnsi="Optima" w:cs="Times New Roman"/>
            <w:color w:val="0000FF"/>
            <w:sz w:val="20"/>
            <w:szCs w:val="20"/>
            <w:u w:val="single"/>
            <w:lang w:eastAsia="en-GB"/>
          </w:rPr>
          <w:t>Overbruggingsrecht ter ondersteuning van de heropstart</w:t>
        </w:r>
      </w:hyperlink>
      <w:r w:rsidRPr="00400422">
        <w:rPr>
          <w:rFonts w:ascii="Optima" w:eastAsia="Times New Roman" w:hAnsi="Optima" w:cs="Times New Roman"/>
          <w:sz w:val="20"/>
          <w:szCs w:val="20"/>
          <w:lang w:eastAsia="en-GB"/>
        </w:rPr>
        <w:t> worden bekomen onder bepaalde voorwaarden.  </w:t>
      </w:r>
    </w:p>
    <w:p w14:paraId="5418D8E2" w14:textId="77777777" w:rsidR="00400422" w:rsidRPr="00400422" w:rsidRDefault="00400422" w:rsidP="00400422">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Wie nog niet kan heropstarten om bepaalde redenen kan nog tot en met eind december 2020 het </w:t>
      </w:r>
      <w:hyperlink r:id="rId16" w:anchor="Corona-overbruggingsrecht" w:tgtFrame="_blank" w:history="1">
        <w:r w:rsidRPr="00400422">
          <w:rPr>
            <w:rFonts w:ascii="Optima" w:eastAsia="Times New Roman" w:hAnsi="Optima" w:cs="Times New Roman"/>
            <w:color w:val="0000FF"/>
            <w:sz w:val="20"/>
            <w:szCs w:val="20"/>
            <w:u w:val="single"/>
            <w:lang w:eastAsia="en-GB"/>
          </w:rPr>
          <w:t>Tijdelijke corona overbruggingsrecht</w:t>
        </w:r>
      </w:hyperlink>
      <w:r w:rsidRPr="00400422">
        <w:rPr>
          <w:rFonts w:ascii="Optima" w:eastAsia="Times New Roman" w:hAnsi="Optima" w:cs="Times New Roman"/>
          <w:sz w:val="20"/>
          <w:szCs w:val="20"/>
          <w:lang w:eastAsia="en-GB"/>
        </w:rPr>
        <w:t> bekomen.</w:t>
      </w:r>
    </w:p>
    <w:p w14:paraId="58453795" w14:textId="77777777" w:rsidR="00400422" w:rsidRPr="00400422" w:rsidRDefault="00400422" w:rsidP="00400422">
      <w:pPr>
        <w:spacing w:before="100" w:beforeAutospacing="1" w:after="100" w:afterAutospacing="1"/>
        <w:outlineLvl w:val="2"/>
        <w:rPr>
          <w:rFonts w:ascii="Optima" w:eastAsia="Times New Roman" w:hAnsi="Optima" w:cs="Times New Roman"/>
          <w:b/>
          <w:bCs/>
          <w:sz w:val="20"/>
          <w:szCs w:val="20"/>
          <w:u w:val="single"/>
          <w:lang w:eastAsia="en-GB"/>
        </w:rPr>
      </w:pPr>
      <w:r w:rsidRPr="00400422">
        <w:rPr>
          <w:rFonts w:ascii="Optima" w:eastAsia="Times New Roman" w:hAnsi="Optima" w:cs="Times New Roman"/>
          <w:b/>
          <w:bCs/>
          <w:sz w:val="20"/>
          <w:szCs w:val="20"/>
          <w:u w:val="single"/>
          <w:lang w:eastAsia="en-GB"/>
        </w:rPr>
        <w:t>Garantiefonds evenementensector van Agentschap Innoveren en Ondernemen</w:t>
      </w:r>
    </w:p>
    <w:p w14:paraId="72716576" w14:textId="42E15CBB" w:rsidR="00400422" w:rsidRPr="00400422" w:rsidRDefault="00400422" w:rsidP="00196FFE">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Je kan aanvragen via </w:t>
      </w:r>
      <w:hyperlink r:id="rId17" w:history="1">
        <w:r w:rsidRPr="00400422">
          <w:rPr>
            <w:rFonts w:ascii="Optima" w:eastAsia="Times New Roman" w:hAnsi="Optima" w:cs="Times New Roman"/>
            <w:color w:val="0000FF"/>
            <w:sz w:val="20"/>
            <w:szCs w:val="20"/>
            <w:u w:val="single"/>
            <w:lang w:eastAsia="en-GB"/>
          </w:rPr>
          <w:t>deze link</w:t>
        </w:r>
      </w:hyperlink>
      <w:r w:rsidRPr="00400422">
        <w:rPr>
          <w:rFonts w:ascii="Optima" w:eastAsia="Times New Roman" w:hAnsi="Optima" w:cs="Times New Roman"/>
          <w:sz w:val="20"/>
          <w:szCs w:val="20"/>
          <w:lang w:eastAsia="en-GB"/>
        </w:rPr>
        <w:t>. Voor evenementen die plaatsvinden in 2020 kan je nu al aanvragen. Voor evenementen die plaatsvinden tussen 1 januari 2021 en 1 oktober 2021 kan je aanvragen vanaf 5 oktober.</w:t>
      </w:r>
    </w:p>
    <w:p w14:paraId="034E66BE" w14:textId="77777777" w:rsidR="00400422" w:rsidRPr="00400422" w:rsidRDefault="00400422" w:rsidP="00400422">
      <w:pPr>
        <w:spacing w:before="100" w:beforeAutospacing="1" w:after="100" w:afterAutospacing="1"/>
        <w:outlineLvl w:val="2"/>
        <w:rPr>
          <w:rFonts w:ascii="Optima" w:eastAsia="Times New Roman" w:hAnsi="Optima" w:cs="Times New Roman"/>
          <w:b/>
          <w:bCs/>
          <w:sz w:val="20"/>
          <w:szCs w:val="20"/>
          <w:u w:val="single"/>
          <w:lang w:eastAsia="en-GB"/>
        </w:rPr>
      </w:pPr>
      <w:r w:rsidRPr="00400422">
        <w:rPr>
          <w:rFonts w:ascii="Optima" w:eastAsia="Times New Roman" w:hAnsi="Optima" w:cs="Times New Roman"/>
          <w:b/>
          <w:bCs/>
          <w:sz w:val="20"/>
          <w:szCs w:val="20"/>
          <w:u w:val="single"/>
          <w:lang w:eastAsia="en-GB"/>
        </w:rPr>
        <w:t>Culturele activiteitenpremie</w:t>
      </w:r>
    </w:p>
    <w:p w14:paraId="31F8C6AB" w14:textId="113185A8" w:rsidR="00400422" w:rsidRPr="00400422" w:rsidRDefault="005F6C27" w:rsidP="00196FFE">
      <w:pPr>
        <w:spacing w:before="100" w:beforeAutospacing="1" w:after="100" w:afterAutospacing="1"/>
        <w:rPr>
          <w:rFonts w:ascii="Optima" w:eastAsia="Times New Roman" w:hAnsi="Optima" w:cs="Times New Roman"/>
          <w:sz w:val="20"/>
          <w:szCs w:val="20"/>
          <w:lang w:eastAsia="en-GB"/>
        </w:rPr>
      </w:pPr>
      <w:hyperlink r:id="rId18" w:tgtFrame="_blank" w:history="1">
        <w:r w:rsidR="00400422" w:rsidRPr="00400422">
          <w:rPr>
            <w:rFonts w:ascii="Optima" w:eastAsia="Times New Roman" w:hAnsi="Optima" w:cs="Times New Roman"/>
            <w:color w:val="0000FF"/>
            <w:sz w:val="20"/>
            <w:szCs w:val="20"/>
            <w:u w:val="single"/>
            <w:lang w:eastAsia="en-GB"/>
          </w:rPr>
          <w:t>Hier</w:t>
        </w:r>
      </w:hyperlink>
      <w:r w:rsidR="00400422" w:rsidRPr="00400422">
        <w:rPr>
          <w:rFonts w:ascii="Optima" w:eastAsia="Times New Roman" w:hAnsi="Optima" w:cs="Times New Roman"/>
          <w:sz w:val="20"/>
          <w:szCs w:val="20"/>
          <w:lang w:eastAsia="en-GB"/>
        </w:rPr>
        <w:t xml:space="preserve"> vind je de link van de applicatie.</w:t>
      </w:r>
    </w:p>
    <w:p w14:paraId="2FEA5634" w14:textId="77777777" w:rsidR="00400422" w:rsidRPr="00400422" w:rsidRDefault="00400422" w:rsidP="00196FFE">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 xml:space="preserve">Alle voorwaarden en info vind je op </w:t>
      </w:r>
      <w:hyperlink r:id="rId19" w:tgtFrame="_blank" w:history="1">
        <w:r w:rsidRPr="00400422">
          <w:rPr>
            <w:rFonts w:ascii="Optima" w:eastAsia="Times New Roman" w:hAnsi="Optima" w:cs="Times New Roman"/>
            <w:color w:val="0000FF"/>
            <w:sz w:val="20"/>
            <w:szCs w:val="20"/>
            <w:u w:val="single"/>
            <w:lang w:eastAsia="en-GB"/>
          </w:rPr>
          <w:t>de website van CJM</w:t>
        </w:r>
      </w:hyperlink>
      <w:r w:rsidRPr="00400422">
        <w:rPr>
          <w:rFonts w:ascii="Optima" w:eastAsia="Times New Roman" w:hAnsi="Optima" w:cs="Times New Roman"/>
          <w:sz w:val="20"/>
          <w:szCs w:val="20"/>
          <w:lang w:eastAsia="en-GB"/>
        </w:rPr>
        <w:t>.</w:t>
      </w:r>
    </w:p>
    <w:p w14:paraId="36759538" w14:textId="77777777" w:rsidR="00400422" w:rsidRPr="00400422" w:rsidRDefault="00400422" w:rsidP="00400422">
      <w:pPr>
        <w:spacing w:before="100" w:beforeAutospacing="1" w:after="100" w:afterAutospacing="1"/>
        <w:outlineLvl w:val="2"/>
        <w:rPr>
          <w:rFonts w:ascii="Optima" w:eastAsia="Times New Roman" w:hAnsi="Optima" w:cs="Times New Roman"/>
          <w:b/>
          <w:bCs/>
          <w:sz w:val="20"/>
          <w:szCs w:val="20"/>
          <w:u w:val="single"/>
          <w:lang w:eastAsia="en-GB"/>
        </w:rPr>
      </w:pPr>
      <w:r w:rsidRPr="00400422">
        <w:rPr>
          <w:rFonts w:ascii="Optima" w:eastAsia="Times New Roman" w:hAnsi="Optima" w:cs="Times New Roman"/>
          <w:b/>
          <w:bCs/>
          <w:sz w:val="20"/>
          <w:szCs w:val="20"/>
          <w:u w:val="single"/>
          <w:lang w:eastAsia="en-GB"/>
        </w:rPr>
        <w:t>Vlaams beschermingsmechanisme</w:t>
      </w:r>
    </w:p>
    <w:p w14:paraId="1DD01994" w14:textId="77777777" w:rsidR="00400422" w:rsidRPr="00400422" w:rsidRDefault="00400422" w:rsidP="00400422">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 xml:space="preserve">Voor meer informatie verwijzen we naar de </w:t>
      </w:r>
      <w:hyperlink r:id="rId20" w:tgtFrame="_blank" w:history="1">
        <w:r w:rsidRPr="00400422">
          <w:rPr>
            <w:rFonts w:ascii="Optima" w:eastAsia="Times New Roman" w:hAnsi="Optima" w:cs="Times New Roman"/>
            <w:color w:val="0000FF"/>
            <w:sz w:val="20"/>
            <w:szCs w:val="20"/>
            <w:u w:val="single"/>
            <w:lang w:eastAsia="en-GB"/>
          </w:rPr>
          <w:t>website van VLAIO</w:t>
        </w:r>
      </w:hyperlink>
      <w:r w:rsidRPr="00400422">
        <w:rPr>
          <w:rFonts w:ascii="Optima" w:eastAsia="Times New Roman" w:hAnsi="Optima" w:cs="Times New Roman"/>
          <w:sz w:val="20"/>
          <w:szCs w:val="20"/>
          <w:lang w:eastAsia="en-GB"/>
        </w:rPr>
        <w:t>.</w:t>
      </w:r>
    </w:p>
    <w:p w14:paraId="09697BE4" w14:textId="77777777" w:rsidR="00400422" w:rsidRPr="00400422" w:rsidRDefault="00400422" w:rsidP="00400422">
      <w:pPr>
        <w:spacing w:before="100" w:beforeAutospacing="1" w:after="100" w:afterAutospacing="1"/>
        <w:outlineLvl w:val="1"/>
        <w:rPr>
          <w:rFonts w:ascii="Optima" w:eastAsia="Times New Roman" w:hAnsi="Optima" w:cs="Times New Roman"/>
          <w:b/>
          <w:bCs/>
          <w:sz w:val="28"/>
          <w:szCs w:val="28"/>
          <w:lang w:eastAsia="en-GB"/>
        </w:rPr>
      </w:pPr>
      <w:r w:rsidRPr="00400422">
        <w:rPr>
          <w:rFonts w:ascii="Optima" w:eastAsia="Times New Roman" w:hAnsi="Optima" w:cs="Times New Roman"/>
          <w:b/>
          <w:bCs/>
          <w:sz w:val="28"/>
          <w:szCs w:val="28"/>
          <w:lang w:eastAsia="en-GB"/>
        </w:rPr>
        <w:t>Brussels gewest</w:t>
      </w:r>
    </w:p>
    <w:p w14:paraId="2EC29805" w14:textId="77777777" w:rsidR="00400422" w:rsidRPr="00400422" w:rsidRDefault="00400422" w:rsidP="00196FFE">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b/>
          <w:bCs/>
          <w:sz w:val="20"/>
          <w:szCs w:val="20"/>
          <w:lang w:eastAsia="en-GB"/>
        </w:rPr>
        <w:t>Subsidies gehandhaafd</w:t>
      </w:r>
      <w:r w:rsidRPr="00400422">
        <w:rPr>
          <w:rFonts w:ascii="Optima" w:eastAsia="Times New Roman" w:hAnsi="Optima" w:cs="Times New Roman"/>
          <w:sz w:val="20"/>
          <w:szCs w:val="20"/>
          <w:lang w:eastAsia="en-GB"/>
        </w:rPr>
        <w:t>: De toegekende subsidies voor evenementen gepland van 1 maart tot en met 30 april 2020, die uitgesteld worden naar een latere datum in 2020, blijven gehandhaafd. Als de evenementen afgelast worden, mag de subsidie gebruikt worden om de facturen voor reeds gemaakte kosten te vereffenen. Hetzelfde geldt voor subsidies toegekend door de VGC.</w:t>
      </w:r>
    </w:p>
    <w:p w14:paraId="7A4EC883" w14:textId="77777777" w:rsidR="00400422" w:rsidRPr="00400422" w:rsidRDefault="00400422" w:rsidP="00196FFE">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b/>
          <w:bCs/>
          <w:sz w:val="20"/>
          <w:szCs w:val="20"/>
          <w:lang w:eastAsia="en-GB"/>
        </w:rPr>
        <w:t>Reddingsplan cultuur</w:t>
      </w:r>
      <w:r w:rsidRPr="00400422">
        <w:rPr>
          <w:rFonts w:ascii="Optima" w:eastAsia="Times New Roman" w:hAnsi="Optima" w:cs="Times New Roman"/>
          <w:sz w:val="20"/>
          <w:szCs w:val="20"/>
          <w:lang w:eastAsia="en-GB"/>
        </w:rPr>
        <w:t>: er komt ondersteuning voor organisaties en cultuurwerkers. Er werd 8,4 miljoen euro vrijgemaakt dat enerzijds aan eenmalige sectorpremies voor culturele organisaties toegekend wordt en anderzijds aan steunpremies voor cultuurwerkers. Specifiek voor de steunpremies voor cultuurwerkers werd er 5 miljoen euro vrijgemaakt. Er vond een eerste ronde met die middelen plaats tot eind augustus. Omdat de middelen nog niet uitgeput zijn is er intussen een tweede ronde aangekondigd.</w:t>
      </w:r>
    </w:p>
    <w:p w14:paraId="2BA1CF92" w14:textId="77777777" w:rsidR="00400422" w:rsidRPr="00400422" w:rsidRDefault="00400422" w:rsidP="00196FFE">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lastRenderedPageBreak/>
        <w:t xml:space="preserve">Versnelde verwerking en uitbetaling van </w:t>
      </w:r>
      <w:r w:rsidRPr="00400422">
        <w:rPr>
          <w:rFonts w:ascii="Optima" w:eastAsia="Times New Roman" w:hAnsi="Optima" w:cs="Times New Roman"/>
          <w:b/>
          <w:bCs/>
          <w:sz w:val="20"/>
          <w:szCs w:val="20"/>
          <w:lang w:eastAsia="en-GB"/>
        </w:rPr>
        <w:t>economische-expansiesteun</w:t>
      </w:r>
      <w:r w:rsidRPr="00400422">
        <w:rPr>
          <w:rFonts w:ascii="Optima" w:eastAsia="Times New Roman" w:hAnsi="Optima" w:cs="Times New Roman"/>
          <w:sz w:val="20"/>
          <w:szCs w:val="20"/>
          <w:lang w:eastAsia="en-GB"/>
        </w:rPr>
        <w:t xml:space="preserve"> voor onder meer de evenementensector en de culturele sector. </w:t>
      </w:r>
    </w:p>
    <w:p w14:paraId="79A4DBBE" w14:textId="77777777" w:rsidR="00400422" w:rsidRPr="00400422" w:rsidRDefault="00400422" w:rsidP="00196FFE">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sz w:val="20"/>
          <w:szCs w:val="20"/>
          <w:lang w:eastAsia="en-GB"/>
        </w:rPr>
        <w:t xml:space="preserve">Het Brussels Gewest komt met een </w:t>
      </w:r>
      <w:hyperlink r:id="rId21" w:history="1">
        <w:r w:rsidRPr="00400422">
          <w:rPr>
            <w:rFonts w:ascii="Optima" w:eastAsia="Times New Roman" w:hAnsi="Optima" w:cs="Times New Roman"/>
            <w:b/>
            <w:bCs/>
            <w:sz w:val="20"/>
            <w:szCs w:val="20"/>
            <w:lang w:eastAsia="en-GB"/>
          </w:rPr>
          <w:t>relanceplan</w:t>
        </w:r>
      </w:hyperlink>
      <w:r w:rsidRPr="00400422">
        <w:rPr>
          <w:rFonts w:ascii="Optima" w:eastAsia="Times New Roman" w:hAnsi="Optima" w:cs="Times New Roman"/>
          <w:sz w:val="20"/>
          <w:szCs w:val="20"/>
          <w:lang w:eastAsia="en-GB"/>
        </w:rPr>
        <w:t xml:space="preserve"> voor toerisme, waarin cultuur consequent werd meegenomen. Check ook </w:t>
      </w:r>
      <w:hyperlink r:id="rId22" w:history="1">
        <w:r w:rsidRPr="00400422">
          <w:rPr>
            <w:rFonts w:ascii="Optima" w:eastAsia="Times New Roman" w:hAnsi="Optima" w:cs="Times New Roman"/>
            <w:color w:val="0000FF"/>
            <w:sz w:val="20"/>
            <w:szCs w:val="20"/>
            <w:u w:val="single"/>
            <w:lang w:eastAsia="en-GB"/>
          </w:rPr>
          <w:t>deze Brusselse steunfondsen</w:t>
        </w:r>
      </w:hyperlink>
      <w:r w:rsidRPr="00400422">
        <w:rPr>
          <w:rFonts w:ascii="Optima" w:eastAsia="Times New Roman" w:hAnsi="Optima" w:cs="Times New Roman"/>
          <w:sz w:val="20"/>
          <w:szCs w:val="20"/>
          <w:lang w:eastAsia="en-GB"/>
        </w:rPr>
        <w:t xml:space="preserve"> voor evenementen.</w:t>
      </w:r>
    </w:p>
    <w:p w14:paraId="448F01B5" w14:textId="77777777" w:rsidR="00400422" w:rsidRPr="00400422" w:rsidRDefault="00400422" w:rsidP="00196FFE">
      <w:pPr>
        <w:spacing w:before="100" w:beforeAutospacing="1" w:after="100" w:afterAutospacing="1"/>
        <w:rPr>
          <w:rFonts w:ascii="Optima" w:eastAsia="Times New Roman" w:hAnsi="Optima" w:cs="Times New Roman"/>
          <w:sz w:val="20"/>
          <w:szCs w:val="20"/>
          <w:lang w:eastAsia="en-GB"/>
        </w:rPr>
      </w:pPr>
      <w:r w:rsidRPr="00400422">
        <w:rPr>
          <w:rFonts w:ascii="Optima" w:eastAsia="Times New Roman" w:hAnsi="Optima" w:cs="Times New Roman"/>
          <w:b/>
          <w:bCs/>
          <w:sz w:val="20"/>
          <w:szCs w:val="20"/>
          <w:lang w:eastAsia="en-GB"/>
        </w:rPr>
        <w:t>30 miljoen euro</w:t>
      </w:r>
      <w:r w:rsidRPr="00400422">
        <w:rPr>
          <w:rFonts w:ascii="Optima" w:eastAsia="Times New Roman" w:hAnsi="Optima" w:cs="Times New Roman"/>
          <w:sz w:val="20"/>
          <w:szCs w:val="20"/>
          <w:lang w:eastAsia="en-GB"/>
        </w:rPr>
        <w:t xml:space="preserve"> steun voor de evenementen-, toeristische en culturele sector:</w:t>
      </w:r>
    </w:p>
    <w:p w14:paraId="66789391" w14:textId="77777777" w:rsidR="00400422" w:rsidRPr="00400422" w:rsidRDefault="005F6C27" w:rsidP="00400422">
      <w:pPr>
        <w:spacing w:before="100" w:beforeAutospacing="1" w:after="100" w:afterAutospacing="1"/>
        <w:rPr>
          <w:rFonts w:ascii="Optima" w:eastAsia="Times New Roman" w:hAnsi="Optima" w:cs="Times New Roman"/>
          <w:sz w:val="20"/>
          <w:szCs w:val="20"/>
          <w:lang w:eastAsia="en-GB"/>
        </w:rPr>
      </w:pPr>
      <w:hyperlink r:id="rId23" w:tgtFrame="_blank" w:history="1">
        <w:r w:rsidR="00400422" w:rsidRPr="00400422">
          <w:rPr>
            <w:rFonts w:ascii="Optima" w:eastAsia="Times New Roman" w:hAnsi="Optima" w:cs="Times New Roman"/>
            <w:color w:val="0000FF"/>
            <w:sz w:val="20"/>
            <w:szCs w:val="20"/>
            <w:u w:val="single"/>
            <w:lang w:eastAsia="en-GB"/>
          </w:rPr>
          <w:t>Hier</w:t>
        </w:r>
      </w:hyperlink>
      <w:r w:rsidR="00400422" w:rsidRPr="00400422">
        <w:rPr>
          <w:rFonts w:ascii="Optima" w:eastAsia="Times New Roman" w:hAnsi="Optima" w:cs="Times New Roman"/>
          <w:sz w:val="20"/>
          <w:szCs w:val="20"/>
          <w:lang w:eastAsia="en-GB"/>
        </w:rPr>
        <w:t> vind je alle maatregelen van het Brussels gewest.</w:t>
      </w:r>
    </w:p>
    <w:p w14:paraId="734A09FB" w14:textId="082B7160" w:rsidR="00400422" w:rsidRDefault="00400422">
      <w:pPr>
        <w:rPr>
          <w:rFonts w:ascii="Optima" w:hAnsi="Optima"/>
        </w:rPr>
      </w:pPr>
    </w:p>
    <w:p w14:paraId="05A92F31" w14:textId="6D0F385D" w:rsidR="00565098" w:rsidRDefault="005F6C27" w:rsidP="005F6C27">
      <w:pPr>
        <w:pBdr>
          <w:top w:val="single" w:sz="4" w:space="1" w:color="auto"/>
          <w:left w:val="single" w:sz="4" w:space="4" w:color="auto"/>
          <w:bottom w:val="single" w:sz="4" w:space="1" w:color="auto"/>
          <w:right w:val="single" w:sz="4" w:space="4" w:color="auto"/>
        </w:pBdr>
        <w:jc w:val="center"/>
        <w:rPr>
          <w:rFonts w:ascii="Optima" w:hAnsi="Optima"/>
        </w:rPr>
      </w:pPr>
      <w:r w:rsidRPr="005F6C27">
        <w:rPr>
          <w:rFonts w:ascii="Optima" w:eastAsia="Times New Roman" w:hAnsi="Optima" w:cs="Times New Roman"/>
          <w:b/>
          <w:bCs/>
          <w:kern w:val="36"/>
          <w:sz w:val="36"/>
          <w:szCs w:val="36"/>
          <w:lang w:eastAsia="en-GB"/>
        </w:rPr>
        <w:t>Sectorgids Professionele Kunsten</w:t>
      </w:r>
    </w:p>
    <w:p w14:paraId="189288BB" w14:textId="77777777" w:rsidR="005F6C27" w:rsidRDefault="005F6C27">
      <w:pPr>
        <w:rPr>
          <w:rFonts w:ascii="Optima" w:hAnsi="Optima"/>
        </w:rPr>
      </w:pPr>
    </w:p>
    <w:p w14:paraId="09BD2371" w14:textId="122EFE8F" w:rsidR="005F6C27" w:rsidRPr="005F6C27" w:rsidRDefault="005F6C27" w:rsidP="005F6C27">
      <w:pPr>
        <w:rPr>
          <w:rFonts w:ascii="Optima" w:hAnsi="Optima"/>
          <w:sz w:val="20"/>
          <w:szCs w:val="20"/>
        </w:rPr>
      </w:pPr>
      <w:hyperlink r:id="rId24" w:history="1">
        <w:r w:rsidRPr="005F6C27">
          <w:rPr>
            <w:rStyle w:val="Hyperlink"/>
            <w:rFonts w:ascii="Optima" w:hAnsi="Optima"/>
            <w:sz w:val="20"/>
            <w:szCs w:val="20"/>
          </w:rPr>
          <w:t>https://sectorgidscultuur.be/</w:t>
        </w:r>
      </w:hyperlink>
    </w:p>
    <w:p w14:paraId="32A41463" w14:textId="7531920E" w:rsidR="005F6C27" w:rsidRPr="00400422" w:rsidRDefault="005F6C27" w:rsidP="005F6C27">
      <w:pPr>
        <w:rPr>
          <w:rFonts w:ascii="Optima" w:hAnsi="Optima"/>
        </w:rPr>
      </w:pPr>
    </w:p>
    <w:sectPr w:rsidR="005F6C27" w:rsidRPr="00400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tima">
    <w:altName w:val="﷽﷽﷽﷽﷽﷽﷽怀"/>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5791"/>
    <w:multiLevelType w:val="multilevel"/>
    <w:tmpl w:val="403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55013"/>
    <w:multiLevelType w:val="multilevel"/>
    <w:tmpl w:val="7376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3414"/>
    <w:multiLevelType w:val="multilevel"/>
    <w:tmpl w:val="3C5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A1265"/>
    <w:multiLevelType w:val="multilevel"/>
    <w:tmpl w:val="D0C6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F284F"/>
    <w:multiLevelType w:val="multilevel"/>
    <w:tmpl w:val="1B22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979DA"/>
    <w:multiLevelType w:val="multilevel"/>
    <w:tmpl w:val="EFF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D7DDC"/>
    <w:multiLevelType w:val="multilevel"/>
    <w:tmpl w:val="8000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D7B7D"/>
    <w:multiLevelType w:val="multilevel"/>
    <w:tmpl w:val="640A3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D7B3B"/>
    <w:multiLevelType w:val="multilevel"/>
    <w:tmpl w:val="F8B245C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05308"/>
    <w:multiLevelType w:val="multilevel"/>
    <w:tmpl w:val="4E7ED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C7D15"/>
    <w:multiLevelType w:val="multilevel"/>
    <w:tmpl w:val="B456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5"/>
  </w:num>
  <w:num w:numId="5">
    <w:abstractNumId w:val="1"/>
  </w:num>
  <w:num w:numId="6">
    <w:abstractNumId w:val="0"/>
  </w:num>
  <w:num w:numId="7">
    <w:abstractNumId w:val="4"/>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22"/>
    <w:rsid w:val="00196FFE"/>
    <w:rsid w:val="001B0D85"/>
    <w:rsid w:val="00400422"/>
    <w:rsid w:val="0043274B"/>
    <w:rsid w:val="00565098"/>
    <w:rsid w:val="005F6C27"/>
    <w:rsid w:val="00BA79E5"/>
    <w:rsid w:val="00F0124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9484316"/>
  <w15:chartTrackingRefBased/>
  <w15:docId w15:val="{9B7484CC-61C2-E645-B70C-D08781E3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42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042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042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42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04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042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0042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00422"/>
    <w:rPr>
      <w:color w:val="0000FF"/>
      <w:u w:val="single"/>
    </w:rPr>
  </w:style>
  <w:style w:type="character" w:styleId="Strong">
    <w:name w:val="Strong"/>
    <w:basedOn w:val="DefaultParagraphFont"/>
    <w:uiPriority w:val="22"/>
    <w:qFormat/>
    <w:rsid w:val="00400422"/>
    <w:rPr>
      <w:b/>
      <w:bCs/>
    </w:rPr>
  </w:style>
  <w:style w:type="character" w:styleId="Emphasis">
    <w:name w:val="Emphasis"/>
    <w:basedOn w:val="DefaultParagraphFont"/>
    <w:uiPriority w:val="20"/>
    <w:qFormat/>
    <w:rsid w:val="00400422"/>
    <w:rPr>
      <w:i/>
      <w:iCs/>
    </w:rPr>
  </w:style>
  <w:style w:type="character" w:styleId="UnresolvedMention">
    <w:name w:val="Unresolved Mention"/>
    <w:basedOn w:val="DefaultParagraphFont"/>
    <w:uiPriority w:val="99"/>
    <w:semiHidden/>
    <w:unhideWhenUsed/>
    <w:rsid w:val="0043274B"/>
    <w:rPr>
      <w:color w:val="605E5C"/>
      <w:shd w:val="clear" w:color="auto" w:fill="E1DFDD"/>
    </w:rPr>
  </w:style>
  <w:style w:type="character" w:styleId="FollowedHyperlink">
    <w:name w:val="FollowedHyperlink"/>
    <w:basedOn w:val="DefaultParagraphFont"/>
    <w:uiPriority w:val="99"/>
    <w:semiHidden/>
    <w:unhideWhenUsed/>
    <w:rsid w:val="00432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6228">
      <w:bodyDiv w:val="1"/>
      <w:marLeft w:val="0"/>
      <w:marRight w:val="0"/>
      <w:marTop w:val="0"/>
      <w:marBottom w:val="0"/>
      <w:divBdr>
        <w:top w:val="none" w:sz="0" w:space="0" w:color="auto"/>
        <w:left w:val="none" w:sz="0" w:space="0" w:color="auto"/>
        <w:bottom w:val="none" w:sz="0" w:space="0" w:color="auto"/>
        <w:right w:val="none" w:sz="0" w:space="0" w:color="auto"/>
      </w:divBdr>
    </w:div>
    <w:div w:id="1325667382">
      <w:bodyDiv w:val="1"/>
      <w:marLeft w:val="0"/>
      <w:marRight w:val="0"/>
      <w:marTop w:val="0"/>
      <w:marBottom w:val="0"/>
      <w:divBdr>
        <w:top w:val="none" w:sz="0" w:space="0" w:color="auto"/>
        <w:left w:val="none" w:sz="0" w:space="0" w:color="auto"/>
        <w:bottom w:val="none" w:sz="0" w:space="0" w:color="auto"/>
        <w:right w:val="none" w:sz="0" w:space="0" w:color="auto"/>
      </w:divBdr>
    </w:div>
    <w:div w:id="1334143958">
      <w:bodyDiv w:val="1"/>
      <w:marLeft w:val="0"/>
      <w:marRight w:val="0"/>
      <w:marTop w:val="0"/>
      <w:marBottom w:val="0"/>
      <w:divBdr>
        <w:top w:val="none" w:sz="0" w:space="0" w:color="auto"/>
        <w:left w:val="none" w:sz="0" w:space="0" w:color="auto"/>
        <w:bottom w:val="none" w:sz="0" w:space="0" w:color="auto"/>
        <w:right w:val="none" w:sz="0" w:space="0" w:color="auto"/>
      </w:divBdr>
    </w:div>
    <w:div w:id="1684480675">
      <w:bodyDiv w:val="1"/>
      <w:marLeft w:val="0"/>
      <w:marRight w:val="0"/>
      <w:marTop w:val="0"/>
      <w:marBottom w:val="0"/>
      <w:divBdr>
        <w:top w:val="none" w:sz="0" w:space="0" w:color="auto"/>
        <w:left w:val="none" w:sz="0" w:space="0" w:color="auto"/>
        <w:bottom w:val="none" w:sz="0" w:space="0" w:color="auto"/>
        <w:right w:val="none" w:sz="0" w:space="0" w:color="auto"/>
      </w:divBdr>
    </w:div>
    <w:div w:id="1822229559">
      <w:bodyDiv w:val="1"/>
      <w:marLeft w:val="0"/>
      <w:marRight w:val="0"/>
      <w:marTop w:val="0"/>
      <w:marBottom w:val="0"/>
      <w:divBdr>
        <w:top w:val="none" w:sz="0" w:space="0" w:color="auto"/>
        <w:left w:val="none" w:sz="0" w:space="0" w:color="auto"/>
        <w:bottom w:val="none" w:sz="0" w:space="0" w:color="auto"/>
        <w:right w:val="none" w:sz="0" w:space="0" w:color="auto"/>
      </w:divBdr>
    </w:div>
    <w:div w:id="20032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z.fgov.be/nl/werkgevers-en-de-rsz/coronavirus-maatregelen-voor-werkgevers" TargetMode="External"/><Relationship Id="rId13" Type="http://schemas.openxmlformats.org/officeDocument/2006/relationships/hyperlink" Target="https://www.vlaanderen.be/aanmoedigingspremie-bij-onderneming-in-moeilijkheden-privesector" TargetMode="External"/><Relationship Id="rId18" Type="http://schemas.openxmlformats.org/officeDocument/2006/relationships/hyperlink" Target="https://vlaanderen.us4.list-manage.com/track/click?u=ee1d34cae67d83cdf71d54680&amp;id=c232a167ad&amp;e=db92c5a38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isit.brussels/site/binaries/content/assets/pdf/covid-19/plan-de-relance/plan_de_relance_post_corona_3juin_nl.pdf" TargetMode="External"/><Relationship Id="rId7" Type="http://schemas.openxmlformats.org/officeDocument/2006/relationships/hyperlink" Target="https://www.acerta.be/nl/coronavirus/veelgestelde-vragen" TargetMode="External"/><Relationship Id="rId12" Type="http://schemas.openxmlformats.org/officeDocument/2006/relationships/hyperlink" Target="https://www.unizo.be/advies/heb-ik-als-bijberoeper-ook-recht-op-de-coronasteunmaatregelen" TargetMode="External"/><Relationship Id="rId17" Type="http://schemas.openxmlformats.org/officeDocument/2006/relationships/hyperlink" Target="https://www.vlaio.be/nl/subsidies-financiering/voorschot-voor-organisatoren-van-evenementen/hoe-vraag-je-het-voorschot-a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laio.be/nl/subsidies-financiering/subsidiedatabank/overbruggingsrecht-voor-zelfstandigen-coronavirus" TargetMode="External"/><Relationship Id="rId20" Type="http://schemas.openxmlformats.org/officeDocument/2006/relationships/hyperlink" Target="https://www.vlaio.be/nl/subsidies-financiering/vlaams-beschermingsmechanisme" TargetMode="External"/><Relationship Id="rId1" Type="http://schemas.openxmlformats.org/officeDocument/2006/relationships/numbering" Target="numbering.xml"/><Relationship Id="rId6" Type="http://schemas.openxmlformats.org/officeDocument/2006/relationships/hyperlink" Target="https://www.rva.be/sites/default/files/assets/chomage/FAQ/Faq_Corona_NL_20201015.pdf" TargetMode="External"/><Relationship Id="rId11" Type="http://schemas.openxmlformats.org/officeDocument/2006/relationships/hyperlink" Target="https://www.rsvz.be/nl/news/moeilijkheden-door-het-coronavirus" TargetMode="External"/><Relationship Id="rId24" Type="http://schemas.openxmlformats.org/officeDocument/2006/relationships/hyperlink" Target="https://sectorgidscultuur.be/" TargetMode="External"/><Relationship Id="rId5" Type="http://schemas.openxmlformats.org/officeDocument/2006/relationships/hyperlink" Target="https://www.rva.be/nl/nieuws/tijdelijke-werkloosheid-door-de-coronacrisis-covid-19-terugkeer-naar-de-vereenvoudigde-procedure-vanaf-01102020" TargetMode="External"/><Relationship Id="rId15" Type="http://schemas.openxmlformats.org/officeDocument/2006/relationships/hyperlink" Target="https://www.vlaio.be/nl/subsidies-financiering/subsidiedatabank/overbruggingsrecht-voor-zelfstandigen-coronavirus" TargetMode="External"/><Relationship Id="rId23" Type="http://schemas.openxmlformats.org/officeDocument/2006/relationships/hyperlink" Target="https://1819.brussels/nl/blog/het-coronavirus-welke-impact-op-bedrijven-welke-steunmaatregelen" TargetMode="External"/><Relationship Id="rId10" Type="http://schemas.openxmlformats.org/officeDocument/2006/relationships/hyperlink" Target="https://financien.belgium.be/nl/Actueel/18-03-2020-coronavirus-bijkomende-steunmaatregelen" TargetMode="External"/><Relationship Id="rId19" Type="http://schemas.openxmlformats.org/officeDocument/2006/relationships/hyperlink" Target="https://vlaanderen.us4.list-manage.com/track/click?u=ee1d34cae67d83cdf71d54680&amp;id=fea8ed739b&amp;e=db92c5a384" TargetMode="External"/><Relationship Id="rId4" Type="http://schemas.openxmlformats.org/officeDocument/2006/relationships/webSettings" Target="webSettings.xml"/><Relationship Id="rId9" Type="http://schemas.openxmlformats.org/officeDocument/2006/relationships/hyperlink" Target="https://financien.belgium.be/nl/ondernemingen/steunmaatregelen-betreffende-het-coronavirus-covid-19" TargetMode="External"/><Relationship Id="rId14" Type="http://schemas.openxmlformats.org/officeDocument/2006/relationships/hyperlink" Target="https://www.vlaio.be/nl/subsidies-financiering/subsidiedatabank/overbruggingsrecht-voor-zelfstandigen-coronavirus" TargetMode="External"/><Relationship Id="rId22" Type="http://schemas.openxmlformats.org/officeDocument/2006/relationships/hyperlink" Target="https://visit.brussels/nl/article/steunfondsen-om-er-weer-bovenop-te-komen-brussel-staat-voor-je-kl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Deuss</dc:creator>
  <cp:keywords/>
  <dc:description/>
  <cp:lastModifiedBy>Peter Deuss</cp:lastModifiedBy>
  <cp:revision>4</cp:revision>
  <dcterms:created xsi:type="dcterms:W3CDTF">2020-11-17T20:51:00Z</dcterms:created>
  <dcterms:modified xsi:type="dcterms:W3CDTF">2020-11-17T21:51:00Z</dcterms:modified>
</cp:coreProperties>
</file>